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AB" w:rsidRDefault="0022110E" w:rsidP="00221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ПЕРВИЧНАЯ ПРОФСОЮЗНАЯ ОРГАНИЗАЦИЯ В УЧРЕЖДЕНИИ ОБРАЗОВАНИЯ</w:t>
      </w:r>
    </w:p>
    <w:p w:rsidR="0022110E" w:rsidRDefault="0022110E" w:rsidP="002211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задачи, реализуемые первичной профсоюзной организацией в образовательном учреждении, права первичной профсоюзной организации.</w:t>
      </w:r>
    </w:p>
    <w:p w:rsidR="0022110E" w:rsidRDefault="0022110E" w:rsidP="00221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0E" w:rsidRDefault="0022110E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организация в учреждении образования как объединение членов Профсоюза создается Профсоюзом работников народного образования и науки РФ для того, чтобы нее реализовать уставные цели Профсоюза по защите социально – трудовых прав работников отрасли «Образование» в конкретном коллективе образовательного учреждения.</w:t>
      </w:r>
    </w:p>
    <w:p w:rsidR="0022110E" w:rsidRDefault="0022110E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организация учреждения образования действует не сама по себе, она является представителем и выразителем  интересов, организованной структурой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семимиллионного Профсоюза, в чем и является ее особенность и ее сила.</w:t>
      </w:r>
    </w:p>
    <w:p w:rsidR="000F751C" w:rsidRDefault="0022110E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организация учреждения образования обеспечивает реализацию норм Трудового кодекса РФ, заключает коллективный договор, соглашение по охране труда, содействует гармонизации социальных отношений учителей, воспитателей, других работников отрасли «Образование» с администрацией в сфере труда. Все это освобождает в отдельности каждого работника от заботы в повседневной защите своих трудовых прав.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Обладая определенными правами и полномочиями, профсоюзная организация реально участвует в регулировании трудовых отношений педагогов в их учебной нагрузке, оплате труда работников, создании нормальных условий, обобщении и распространении передового педагогического опыта, повышении квалификации работников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Основными целями являются: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1.Представительство и защита социально – трудовых прав и профессиональных интересов членов Профсоюза на уровне учреждения образования;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труде;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3.Организация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охраны труда;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4.Содействие улучшению материального положения, укреплению здоровья членов Профсоюза.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Первичной профсоюзной организации в сфере трудовых отношений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1.Защита трудовых прав работников (ТК РФ)</w:t>
      </w:r>
    </w:p>
    <w:p w:rsidR="000F751C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2.Представление интересов работников (через систему социального партнерства, при проведении коллективных переговоров с администрацией учреждения образования, а также при реализации прав на участие в управлении учреждением образования, рассмотрении трудовых споров работников с администрацией учреждения образования)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29,52,53 ТК РФ)</w:t>
      </w:r>
    </w:p>
    <w:p w:rsidR="00ED5822" w:rsidRDefault="000F751C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3.Участие в коллективных переговорах с администрацией по подготовке, заключению и изменению коллективного договора и на проявление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822">
        <w:rPr>
          <w:rFonts w:ascii="Times New Roman" w:hAnsi="Times New Roman" w:cs="Times New Roman"/>
          <w:sz w:val="24"/>
          <w:szCs w:val="24"/>
        </w:rPr>
        <w:t>на проведение таких переговоров (ст. 36 ТК РФ), с учетом порядка ведения коллективных переговоров (ст. 37 ТК РФ) и урегулирования разногласий (ст. 38,40)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22" w:rsidRDefault="00ED5822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4.Осуществление контроля за выполнением коллективного договора учреждения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ст.51  ТК РФ)</w:t>
      </w:r>
    </w:p>
    <w:p w:rsidR="00ED5822" w:rsidRDefault="00ED5822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5.Получение от администрации полной и достоверной информации, необходимой для заключения коллективного договора,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выполнением (ст. 22 ТК РФ), и по вопросам, непосредственно затрагивающим интересы работников, в том числе при реорганизации учреждения, в других случаях (ст. 53 ТК РФ)</w:t>
      </w:r>
    </w:p>
    <w:p w:rsidR="001C28E5" w:rsidRDefault="00ED5822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6.Осуществление контроля за соблюдением трудового законодательства и иных нормативных актов, содержащих нормы трудового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2, 370</w:t>
      </w:r>
      <w:r w:rsidR="001C28E5">
        <w:rPr>
          <w:rFonts w:ascii="Times New Roman" w:hAnsi="Times New Roman" w:cs="Times New Roman"/>
          <w:sz w:val="24"/>
          <w:szCs w:val="24"/>
        </w:rPr>
        <w:t>) (по представлениям профкома учреждения образования о выявленных нарушениях законов и иных нормативных правовых актов, содержащих нормы трудового права, руководитель учреждения обязан принимать меры по их устранению и сообщать и сообщать профсоюзному комитету о принятых мерах – ст. 22 ТК РФ)</w:t>
      </w:r>
    </w:p>
    <w:p w:rsidR="001C28E5" w:rsidRDefault="001C28E5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7.Участие в комиссии для расследования несчастного случая на производстве, организации и порядке работы этой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229 ТК РФ)</w:t>
      </w:r>
    </w:p>
    <w:p w:rsidR="001C28E5" w:rsidRDefault="001C28E5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8.Создание комиссии по охране труда на паритетной основе с работодателем и их взаимодействие с государственной инспекцией труда (ст. 218, 264 ТК РФ)</w:t>
      </w:r>
    </w:p>
    <w:p w:rsidR="001C28E5" w:rsidRDefault="001C28E5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9.Участие в рассмотрении вопросов, связанных с расторжением трудового договора по инициативе администрации  (ст. 82, часть 1 с учетом ст. 180 ТК РФ)</w:t>
      </w:r>
    </w:p>
    <w:p w:rsidR="00455917" w:rsidRDefault="001C28E5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10.Внесение администрации учреждения образования предложений</w:t>
      </w:r>
      <w:r w:rsidR="00455917">
        <w:rPr>
          <w:rFonts w:ascii="Times New Roman" w:hAnsi="Times New Roman" w:cs="Times New Roman"/>
          <w:sz w:val="24"/>
          <w:szCs w:val="24"/>
        </w:rPr>
        <w:t xml:space="preserve"> по вопросам основных форм участия работников в управлении учреждением и участия в заседаниях указанных органов при их рассмотрении </w:t>
      </w:r>
      <w:proofErr w:type="gramStart"/>
      <w:r w:rsidR="004559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55917">
        <w:rPr>
          <w:rFonts w:ascii="Times New Roman" w:hAnsi="Times New Roman" w:cs="Times New Roman"/>
          <w:sz w:val="24"/>
          <w:szCs w:val="24"/>
        </w:rPr>
        <w:t>ст. 53 ТК РФ)</w:t>
      </w:r>
    </w:p>
    <w:p w:rsidR="00455917" w:rsidRDefault="00455917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11.Участие в рассмотрение индивидуальных трудовых споров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 381-397 ТК РФ)</w:t>
      </w:r>
    </w:p>
    <w:p w:rsidR="00455917" w:rsidRDefault="00455917" w:rsidP="0022110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каких вопросов профком может реализовать функцию защиты социально – трудовых прав?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заметно защитная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профсоюзного комитета, его постоянных комиссий проявляется в разрешении конкретных жизненных проблем, которые возникают у работников образования в процессе трудовой деятельности. Можно выделить следующие характерные жизненные ситуации, в разрешении которых принимает участие профсоюзная организация: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ущемлении трудовых прав членов Профсоюза;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неправомерном наложении взыскания;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нарушении законодательства со стороны администрации учреждения;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ущемлении социальных прав;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невыплате заработной платы;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ущемлении прав при тарификации;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сокращении рабочих мест;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назначении социальных пособий;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оформлении пенсии по старости и по выслуге лет;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неправильном назначении пособий по болезни;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нарушении прав при ведении персонифицированного учета в системе пенсионного обеспечения;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разрешении индивидуального трудового спора;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разрешении коллективного трудового спора;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ущемлении гарантий выборных профсоюзных работников;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ущемлении права на переговоры и заключение коллективного договора или соглашения;</w:t>
      </w:r>
    </w:p>
    <w:p w:rsid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ущемлении права на объединение в профсоюзную организацию.</w:t>
      </w:r>
    </w:p>
    <w:p w:rsidR="001E2FE6" w:rsidRPr="001E2FE6" w:rsidRDefault="001E2FE6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10E" w:rsidRPr="0022110E" w:rsidRDefault="0022110E" w:rsidP="002211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10E" w:rsidRPr="0022110E" w:rsidSect="001E2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2E"/>
    <w:rsid w:val="000F751C"/>
    <w:rsid w:val="0018342E"/>
    <w:rsid w:val="001C28E5"/>
    <w:rsid w:val="001E2FE6"/>
    <w:rsid w:val="0022110E"/>
    <w:rsid w:val="00455917"/>
    <w:rsid w:val="006E75AB"/>
    <w:rsid w:val="00EA48CA"/>
    <w:rsid w:val="00EC06A5"/>
    <w:rsid w:val="00E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2013-04-16T08:36:00Z</dcterms:created>
  <dcterms:modified xsi:type="dcterms:W3CDTF">2013-04-16T08:36:00Z</dcterms:modified>
</cp:coreProperties>
</file>